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0pt;margin-top:0pt;width:594.75pt;height:841.95pt;mso-position-horizontal-relative:page;mso-position-vertical-relative:page;z-index:-15809024" id="docshapegroup1" coordorigin="0,0" coordsize="11895,16839">
            <v:shape style="position:absolute;left:0;top:0;width:11895;height:16839" type="#_x0000_t75" id="docshape2" stroked="false">
              <v:imagedata r:id="rId5" o:title=""/>
            </v:shape>
            <v:shape style="position:absolute;left:7936;top:141;width:3396;height:953" type="#_x0000_t75" id="docshape3" stroked="false">
              <v:imagedata r:id="rId6" o:title=""/>
            </v:shape>
            <w10:wrap type="none"/>
          </v:group>
        </w:pict>
      </w:r>
      <w:r>
        <w:rPr/>
        <w:t>Среда</w:t>
      </w:r>
      <w:r>
        <w:rPr>
          <w:spacing w:val="-16"/>
        </w:rPr>
        <w:t> </w:t>
      </w:r>
      <w:r>
        <w:rPr/>
        <w:t>программирования</w:t>
      </w:r>
      <w:r>
        <w:rPr>
          <w:spacing w:val="-14"/>
        </w:rPr>
        <w:t> </w:t>
      </w:r>
      <w:r>
        <w:rPr/>
        <w:t>OWEN</w:t>
      </w:r>
      <w:r>
        <w:rPr>
          <w:spacing w:val="-12"/>
        </w:rPr>
        <w:t> </w:t>
      </w:r>
      <w:r>
        <w:rPr>
          <w:spacing w:val="-2"/>
        </w:rPr>
        <w:t>Logic</w:t>
      </w:r>
    </w:p>
    <w:p>
      <w:pPr>
        <w:pStyle w:val="BodyText"/>
        <w:rPr>
          <w:b/>
        </w:rPr>
      </w:pPr>
    </w:p>
    <w:p>
      <w:pPr>
        <w:pStyle w:val="Title"/>
        <w:spacing w:before="34"/>
        <w:jc w:val="both"/>
      </w:pPr>
      <w:r>
        <w:rPr/>
        <w:t>Шаблон</w:t>
      </w:r>
      <w:r>
        <w:rPr>
          <w:spacing w:val="-12"/>
        </w:rPr>
        <w:t> </w:t>
      </w:r>
      <w:r>
        <w:rPr/>
        <w:t>сетевого</w:t>
      </w:r>
      <w:r>
        <w:rPr>
          <w:spacing w:val="-11"/>
        </w:rPr>
        <w:t> </w:t>
      </w:r>
      <w:r>
        <w:rPr/>
        <w:t>устройства</w:t>
      </w:r>
      <w:r>
        <w:rPr>
          <w:spacing w:val="-9"/>
        </w:rPr>
        <w:t> </w:t>
      </w:r>
      <w:r>
        <w:rPr/>
        <w:t>ПВТ100,</w:t>
      </w:r>
      <w:r>
        <w:rPr>
          <w:spacing w:val="-12"/>
        </w:rPr>
        <w:t> </w:t>
      </w:r>
      <w:r>
        <w:rPr>
          <w:spacing w:val="-2"/>
        </w:rPr>
        <w:t>ПВТ10</w:t>
      </w:r>
    </w:p>
    <w:p>
      <w:pPr>
        <w:pStyle w:val="BodyText"/>
        <w:spacing w:before="6"/>
        <w:rPr>
          <w:b/>
          <w:sz w:val="32"/>
        </w:rPr>
      </w:pPr>
    </w:p>
    <w:p>
      <w:pPr>
        <w:spacing w:before="0"/>
        <w:ind w:left="4002" w:right="2757" w:hanging="180"/>
        <w:jc w:val="left"/>
        <w:rPr>
          <w:sz w:val="28"/>
        </w:rPr>
      </w:pPr>
      <w:hyperlink r:id="rId7">
        <w:r>
          <w:rPr>
            <w:color w:val="0000FF"/>
            <w:sz w:val="28"/>
            <w:u w:val="single" w:color="0000FF"/>
          </w:rPr>
          <w:t>Обсуждение</w:t>
        </w:r>
        <w:r>
          <w:rPr>
            <w:color w:val="0000FF"/>
            <w:spacing w:val="-16"/>
            <w:sz w:val="28"/>
            <w:u w:val="single" w:color="0000FF"/>
          </w:rPr>
          <w:t> </w:t>
        </w:r>
        <w:r>
          <w:rPr>
            <w:color w:val="0000FF"/>
            <w:sz w:val="28"/>
            <w:u w:val="single" w:color="0000FF"/>
          </w:rPr>
          <w:t>на</w:t>
        </w:r>
        <w:r>
          <w:rPr>
            <w:color w:val="0000FF"/>
            <w:spacing w:val="-16"/>
            <w:sz w:val="28"/>
            <w:u w:val="single" w:color="0000FF"/>
          </w:rPr>
          <w:t> </w:t>
        </w:r>
        <w:r>
          <w:rPr>
            <w:color w:val="0000FF"/>
            <w:sz w:val="28"/>
            <w:u w:val="single" w:color="0000FF"/>
          </w:rPr>
          <w:t>форуме</w:t>
        </w:r>
      </w:hyperlink>
      <w:r>
        <w:rPr>
          <w:color w:val="0000FF"/>
          <w:sz w:val="28"/>
        </w:rPr>
        <w:t> </w:t>
      </w:r>
      <w:hyperlink r:id="rId8">
        <w:r>
          <w:rPr>
            <w:color w:val="0000FF"/>
            <w:sz w:val="28"/>
            <w:u w:val="single" w:color="0000FF"/>
          </w:rPr>
          <w:t>Скачать шаблон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844"/>
        <w:gridCol w:w="1133"/>
        <w:gridCol w:w="5531"/>
      </w:tblGrid>
      <w:tr>
        <w:trPr>
          <w:trHeight w:val="537" w:hRule="atLeast"/>
        </w:trPr>
        <w:tc>
          <w:tcPr>
            <w:tcW w:w="3404" w:type="dxa"/>
            <w:gridSpan w:val="2"/>
          </w:tcPr>
          <w:p>
            <w:pPr>
              <w:pStyle w:val="TableParagraph"/>
              <w:spacing w:line="240" w:lineRule="auto" w:before="12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> контроллерах</w:t>
            </w:r>
          </w:p>
        </w:tc>
        <w:tc>
          <w:tcPr>
            <w:tcW w:w="6664" w:type="dxa"/>
            <w:gridSpan w:val="2"/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 200-</w:t>
            </w:r>
            <w:r>
              <w:rPr>
                <w:spacing w:val="-4"/>
                <w:sz w:val="24"/>
              </w:rPr>
              <w:t>X.2.X</w:t>
            </w:r>
          </w:p>
        </w:tc>
      </w:tr>
      <w:tr>
        <w:trPr>
          <w:trHeight w:val="877" w:hRule="atLeast"/>
        </w:trPr>
        <w:tc>
          <w:tcPr>
            <w:tcW w:w="1560" w:type="dxa"/>
            <w:shd w:val="clear" w:color="auto" w:fill="BEBEBE"/>
          </w:tcPr>
          <w:p>
            <w:pPr>
              <w:pStyle w:val="TableParagraph"/>
              <w:spacing w:line="240" w:lineRule="auto" w:before="145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844" w:type="dxa"/>
            <w:shd w:val="clear" w:color="auto" w:fill="BEBEBE"/>
          </w:tcPr>
          <w:p>
            <w:pPr>
              <w:pStyle w:val="TableParagraph"/>
              <w:spacing w:line="240" w:lineRule="auto" w:before="11"/>
              <w:ind w:left="0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287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spacing w:line="240" w:lineRule="auto"/>
              <w:ind w:right="102" w:firstLine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5531" w:type="dxa"/>
            <w:shd w:val="clear" w:color="auto" w:fill="BEBEBE"/>
          </w:tcPr>
          <w:p>
            <w:pPr>
              <w:pStyle w:val="TableParagraph"/>
              <w:spacing w:line="240" w:lineRule="auto" w:before="11"/>
              <w:ind w:left="0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2020" w:right="20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>
        <w:trPr>
          <w:trHeight w:val="294" w:hRule="atLeast"/>
        </w:trPr>
        <w:tc>
          <w:tcPr>
            <w:tcW w:w="1560" w:type="dxa"/>
          </w:tcPr>
          <w:p>
            <w:pPr>
              <w:pStyle w:val="TableParagraph"/>
              <w:spacing w:line="273" w:lineRule="exact"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Сенсор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 w:before="1"/>
              <w:ind w:left="287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int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5531" w:type="dxa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bit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[0]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0/1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сенсор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подключен/ </w:t>
            </w:r>
            <w:r>
              <w:rPr>
                <w:spacing w:val="-2"/>
                <w:sz w:val="24"/>
              </w:rPr>
              <w:t>отключен</w:t>
            </w:r>
          </w:p>
        </w:tc>
      </w:tr>
      <w:tr>
        <w:trPr>
          <w:trHeight w:val="292" w:hRule="atLeast"/>
        </w:trPr>
        <w:tc>
          <w:tcPr>
            <w:tcW w:w="156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Температура</w:t>
            </w:r>
          </w:p>
        </w:tc>
        <w:tc>
          <w:tcPr>
            <w:tcW w:w="1844" w:type="dxa"/>
          </w:tcPr>
          <w:p>
            <w:pPr>
              <w:pStyle w:val="TableParagraph"/>
              <w:ind w:left="287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int</w:t>
            </w:r>
          </w:p>
        </w:tc>
        <w:tc>
          <w:tcPr>
            <w:tcW w:w="113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температуры,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°Сх100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[-</w:t>
            </w:r>
            <w:r>
              <w:rPr>
                <w:spacing w:val="-2"/>
                <w:sz w:val="24"/>
              </w:rPr>
              <w:t>4000...+12000]</w:t>
            </w:r>
          </w:p>
        </w:tc>
      </w:tr>
      <w:tr>
        <w:trPr>
          <w:trHeight w:val="292" w:hRule="atLeast"/>
        </w:trPr>
        <w:tc>
          <w:tcPr>
            <w:tcW w:w="156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Влажность</w:t>
            </w:r>
          </w:p>
        </w:tc>
        <w:tc>
          <w:tcPr>
            <w:tcW w:w="1844" w:type="dxa"/>
          </w:tcPr>
          <w:p>
            <w:pPr>
              <w:pStyle w:val="TableParagraph"/>
              <w:ind w:left="287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int</w:t>
            </w:r>
          </w:p>
        </w:tc>
        <w:tc>
          <w:tcPr>
            <w:tcW w:w="113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влажности,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%RHх100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[0...+10000]</w:t>
            </w:r>
          </w:p>
        </w:tc>
      </w:tr>
      <w:tr>
        <w:trPr>
          <w:trHeight w:val="295" w:hRule="atLeast"/>
        </w:trPr>
        <w:tc>
          <w:tcPr>
            <w:tcW w:w="1560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росы</w:t>
            </w:r>
          </w:p>
        </w:tc>
        <w:tc>
          <w:tcPr>
            <w:tcW w:w="1844" w:type="dxa"/>
          </w:tcPr>
          <w:p>
            <w:pPr>
              <w:pStyle w:val="TableParagraph"/>
              <w:spacing w:line="275" w:lineRule="exact"/>
              <w:ind w:left="287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int</w:t>
            </w:r>
          </w:p>
        </w:tc>
        <w:tc>
          <w:tcPr>
            <w:tcW w:w="1133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553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Расч.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°Сх100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[-</w:t>
            </w:r>
            <w:r>
              <w:rPr>
                <w:spacing w:val="-2"/>
                <w:sz w:val="24"/>
              </w:rPr>
              <w:t>8000...+10000]</w:t>
            </w:r>
          </w:p>
        </w:tc>
      </w:tr>
    </w:tbl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/>
        <w:ind w:left="282" w:right="648"/>
        <w:jc w:val="both"/>
      </w:pPr>
      <w:r>
        <w:rPr/>
        <w:t>В шаблонах 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</w:t>
      </w:r>
      <w:r>
        <w:rPr>
          <w:spacing w:val="80"/>
          <w:w w:val="150"/>
        </w:rPr>
        <w:t> </w:t>
      </w:r>
      <w:r>
        <w:rPr/>
        <w:t>прибор.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таблице</w:t>
      </w:r>
      <w:r>
        <w:rPr>
          <w:spacing w:val="80"/>
          <w:w w:val="150"/>
        </w:rPr>
        <w:t> </w:t>
      </w:r>
      <w:r>
        <w:rPr/>
        <w:t>приведены</w:t>
      </w:r>
      <w:r>
        <w:rPr>
          <w:spacing w:val="80"/>
          <w:w w:val="150"/>
        </w:rPr>
        <w:t> </w:t>
      </w:r>
      <w:r>
        <w:rPr/>
        <w:t>диапазоны</w:t>
      </w:r>
      <w:r>
        <w:rPr>
          <w:spacing w:val="80"/>
          <w:w w:val="150"/>
        </w:rPr>
        <w:t> </w:t>
      </w:r>
      <w:r>
        <w:rPr/>
        <w:t>значений</w:t>
      </w:r>
      <w:r>
        <w:rPr>
          <w:spacing w:val="80"/>
          <w:w w:val="150"/>
        </w:rPr>
        <w:t> </w:t>
      </w:r>
      <w:r>
        <w:rPr/>
        <w:t>переменных</w:t>
      </w:r>
    </w:p>
    <w:p>
      <w:pPr>
        <w:pStyle w:val="BodyText"/>
        <w:spacing w:line="276" w:lineRule="auto"/>
        <w:ind w:left="282" w:right="645"/>
        <w:jc w:val="both"/>
      </w:pPr>
      <w:r>
        <w:rPr/>
        <w:t>«Температуры», «Влажности», «Точка росы» для ПВТ100, диапазоны для ПВТ10 в соответствии с РЭ.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76"/>
        <w:ind w:left="565" w:right="0" w:firstLine="0"/>
        <w:jc w:val="left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шаблона:</w:t>
      </w:r>
    </w:p>
    <w:p>
      <w:pPr>
        <w:pStyle w:val="BodyText"/>
        <w:spacing w:line="242" w:lineRule="auto"/>
        <w:ind w:left="282"/>
        <w:rPr>
          <w:b/>
        </w:rPr>
      </w:pPr>
      <w:r>
        <w:rPr/>
        <w:t>Может</w:t>
      </w:r>
      <w:r>
        <w:rPr>
          <w:spacing w:val="-6"/>
        </w:rPr>
        <w:t> </w:t>
      </w:r>
      <w:r>
        <w:rPr/>
        <w:t>использоваться</w:t>
      </w:r>
      <w:r>
        <w:rPr>
          <w:spacing w:val="-7"/>
        </w:rPr>
        <w:t> </w:t>
      </w:r>
      <w:r>
        <w:rPr/>
        <w:t>для</w:t>
      </w:r>
      <w:r>
        <w:rPr>
          <w:spacing w:val="-6"/>
        </w:rPr>
        <w:t> </w:t>
      </w:r>
      <w:r>
        <w:rPr/>
        <w:t>быстрого</w:t>
      </w:r>
      <w:r>
        <w:rPr>
          <w:spacing w:val="-4"/>
        </w:rPr>
        <w:t> </w:t>
      </w:r>
      <w:r>
        <w:rPr/>
        <w:t>конфигурирования</w:t>
      </w:r>
      <w:r>
        <w:rPr>
          <w:spacing w:val="-4"/>
        </w:rPr>
        <w:t> </w:t>
      </w:r>
      <w:r>
        <w:rPr/>
        <w:t>преобразователей</w:t>
      </w:r>
      <w:r>
        <w:rPr>
          <w:spacing w:val="-5"/>
        </w:rPr>
        <w:t> </w:t>
      </w:r>
      <w:r>
        <w:rPr/>
        <w:t>влажности</w:t>
      </w:r>
      <w:r>
        <w:rPr>
          <w:spacing w:val="-4"/>
        </w:rPr>
        <w:t> </w:t>
      </w:r>
      <w:r>
        <w:rPr/>
        <w:t>и температуры ПВТ100, ПВТ10, при работе с сетевым устройством в режиме </w:t>
      </w:r>
      <w:r>
        <w:rPr>
          <w:b/>
        </w:rPr>
        <w:t>Master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8"/>
        <w:gridCol w:w="1277"/>
        <w:gridCol w:w="2977"/>
      </w:tblGrid>
      <w:tr>
        <w:trPr>
          <w:trHeight w:val="220" w:hRule="atLeast"/>
        </w:trPr>
        <w:tc>
          <w:tcPr>
            <w:tcW w:w="4928" w:type="dxa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> изменения</w:t>
            </w:r>
          </w:p>
        </w:tc>
      </w:tr>
      <w:tr>
        <w:trPr>
          <w:trHeight w:val="220" w:hRule="atLeast"/>
        </w:trPr>
        <w:tc>
          <w:tcPr>
            <w:tcW w:w="4928" w:type="dxa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Ревака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Ю.Н.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>
            <w:pPr>
              <w:pStyle w:val="TableParagraph"/>
              <w:tabs>
                <w:tab w:pos="2892" w:val="left" w:leader="none"/>
              </w:tabs>
              <w:spacing w:line="200" w:lineRule="exact"/>
              <w:ind w:right="-44"/>
              <w:rPr>
                <w:sz w:val="22"/>
              </w:rPr>
            </w:pPr>
            <w:r>
              <w:rPr>
                <w:spacing w:val="-2"/>
                <w:sz w:val="18"/>
              </w:rPr>
              <w:t>23.01.18</w:t>
            </w:r>
            <w:r>
              <w:rPr>
                <w:sz w:val="18"/>
              </w:rPr>
              <w:tab/>
            </w:r>
            <w:r>
              <w:rPr>
                <w:spacing w:val="-10"/>
                <w:position w:val="2"/>
                <w:sz w:val="22"/>
              </w:rPr>
              <w:t>1</w:t>
            </w:r>
          </w:p>
        </w:tc>
      </w:tr>
    </w:tbl>
    <w:sectPr>
      <w:type w:val="continuous"/>
      <w:pgSz w:w="11910" w:h="16840"/>
      <w:pgMar w:top="680" w:bottom="280" w:left="142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82"/>
    </w:pPr>
    <w:rPr>
      <w:rFonts w:ascii="Calibri" w:hAnsi="Calibri" w:eastAsia="Calibri" w:cs="Calibri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107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owen.ru/forum/showthread.php?t=25978" TargetMode="External"/><Relationship Id="rId8" Type="http://schemas.openxmlformats.org/officeDocument/2006/relationships/hyperlink" Target="http://ftp-ow.owen.ru/softupdate/OWEN%20Logic/OnlineMacroes/Shablon%20RS/PVT100(PVT10).dvt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dcterms:created xsi:type="dcterms:W3CDTF">2023-03-30T11:55:28Z</dcterms:created>
  <dcterms:modified xsi:type="dcterms:W3CDTF">2023-03-30T11:55:28Z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