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29F" w:rsidRDefault="0035439F">
      <w:pPr>
        <w:pStyle w:val="1"/>
      </w:pPr>
      <w:r>
        <w:pict>
          <v:group id="_x0000_s1029" style="position:absolute;left:0;text-align:left;margin-left:0;margin-top:0;width:594.75pt;height:841.95pt;z-index:-15850496;mso-position-horizontal-relative:page;mso-position-vertical-relative:page" coordsize="11895,1683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width:11895;height:16839">
              <v:imagedata r:id="rId5" o:title=""/>
            </v:shape>
            <v:shape id="_x0000_s1030" type="#_x0000_t75" style="position:absolute;left:7936;top:141;width:3396;height:953">
              <v:imagedata r:id="rId6" o:title=""/>
            </v:shape>
            <w10:wrap anchorx="page" anchory="page"/>
          </v:group>
        </w:pict>
      </w:r>
      <w:r w:rsidR="009922E8">
        <w:t>Среда</w:t>
      </w:r>
      <w:r w:rsidR="009922E8">
        <w:rPr>
          <w:spacing w:val="-4"/>
        </w:rPr>
        <w:t xml:space="preserve"> </w:t>
      </w:r>
      <w:r w:rsidR="009922E8">
        <w:t>программирования</w:t>
      </w:r>
      <w:r w:rsidR="009922E8">
        <w:rPr>
          <w:spacing w:val="-2"/>
        </w:rPr>
        <w:t xml:space="preserve"> </w:t>
      </w:r>
      <w:r w:rsidR="009922E8">
        <w:t>OWEN</w:t>
      </w:r>
      <w:r w:rsidR="009922E8">
        <w:rPr>
          <w:spacing w:val="1"/>
        </w:rPr>
        <w:t xml:space="preserve"> </w:t>
      </w:r>
      <w:proofErr w:type="spellStart"/>
      <w:r w:rsidR="009922E8">
        <w:t>Logic</w:t>
      </w:r>
      <w:proofErr w:type="spellEnd"/>
    </w:p>
    <w:p w:rsidR="00B6629F" w:rsidRDefault="00B6629F">
      <w:pPr>
        <w:pStyle w:val="a3"/>
        <w:spacing w:before="7"/>
        <w:rPr>
          <w:b/>
        </w:rPr>
      </w:pPr>
    </w:p>
    <w:p w:rsidR="00B6629F" w:rsidRDefault="009922E8">
      <w:pPr>
        <w:pStyle w:val="2"/>
        <w:spacing w:before="51"/>
      </w:pPr>
      <w:r>
        <w:t>Двухпозиционный</w:t>
      </w:r>
      <w:r>
        <w:rPr>
          <w:spacing w:val="-6"/>
        </w:rPr>
        <w:t xml:space="preserve"> </w:t>
      </w:r>
      <w:r>
        <w:t>регулятор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гистерезисом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сбросом</w:t>
      </w:r>
      <w:r>
        <w:rPr>
          <w:spacing w:val="2"/>
        </w:rPr>
        <w:t xml:space="preserve"> </w:t>
      </w:r>
      <w:r>
        <w:t>(2PHReg+_v1.00)</w:t>
      </w:r>
    </w:p>
    <w:p w:rsidR="00B6629F" w:rsidRDefault="009922E8">
      <w:pPr>
        <w:pStyle w:val="a3"/>
        <w:spacing w:before="11"/>
        <w:rPr>
          <w:b/>
          <w:sz w:val="16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2926079</wp:posOffset>
            </wp:positionH>
            <wp:positionV relativeFrom="paragraph">
              <wp:posOffset>155861</wp:posOffset>
            </wp:positionV>
            <wp:extent cx="2245945" cy="1532191"/>
            <wp:effectExtent l="0" t="0" r="0" b="0"/>
            <wp:wrapTopAndBottom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945" cy="153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629F" w:rsidRDefault="009922E8">
      <w:pPr>
        <w:spacing w:before="16"/>
        <w:ind w:left="3106" w:right="3215"/>
        <w:jc w:val="center"/>
        <w:rPr>
          <w:sz w:val="26"/>
        </w:rPr>
      </w:pPr>
      <w:r>
        <w:rPr>
          <w:sz w:val="26"/>
        </w:rPr>
        <w:t>Рисунок</w:t>
      </w:r>
      <w:r>
        <w:rPr>
          <w:spacing w:val="-6"/>
          <w:sz w:val="26"/>
        </w:rPr>
        <w:t xml:space="preserve"> </w:t>
      </w:r>
      <w:r>
        <w:rPr>
          <w:sz w:val="26"/>
        </w:rPr>
        <w:t>1</w:t>
      </w:r>
      <w:r>
        <w:rPr>
          <w:spacing w:val="-1"/>
          <w:sz w:val="26"/>
        </w:rPr>
        <w:t xml:space="preserve"> </w:t>
      </w:r>
      <w:r>
        <w:rPr>
          <w:sz w:val="26"/>
        </w:rPr>
        <w:t>–</w:t>
      </w:r>
      <w:r>
        <w:rPr>
          <w:spacing w:val="-5"/>
          <w:sz w:val="26"/>
        </w:rPr>
        <w:t xml:space="preserve"> </w:t>
      </w:r>
      <w:r>
        <w:rPr>
          <w:sz w:val="26"/>
        </w:rPr>
        <w:t>Условное</w:t>
      </w:r>
      <w:r>
        <w:rPr>
          <w:spacing w:val="-1"/>
          <w:sz w:val="26"/>
        </w:rPr>
        <w:t xml:space="preserve"> </w:t>
      </w:r>
      <w:r>
        <w:rPr>
          <w:sz w:val="26"/>
        </w:rPr>
        <w:t>обозначение</w:t>
      </w: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spacing w:before="7"/>
        <w:rPr>
          <w:sz w:val="11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133"/>
        <w:gridCol w:w="4395"/>
        <w:gridCol w:w="2376"/>
      </w:tblGrid>
      <w:tr w:rsidR="00B6629F">
        <w:trPr>
          <w:trHeight w:val="585"/>
        </w:trPr>
        <w:tc>
          <w:tcPr>
            <w:tcW w:w="2126" w:type="dxa"/>
            <w:shd w:val="clear" w:color="auto" w:fill="BEBEBE"/>
          </w:tcPr>
          <w:p w:rsidR="00B6629F" w:rsidRDefault="009922E8">
            <w:pPr>
              <w:pStyle w:val="TableParagraph"/>
              <w:spacing w:before="145"/>
              <w:ind w:left="697" w:right="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Входы</w:t>
            </w:r>
          </w:p>
        </w:tc>
        <w:tc>
          <w:tcPr>
            <w:tcW w:w="1133" w:type="dxa"/>
            <w:shd w:val="clear" w:color="auto" w:fill="BEBEBE"/>
          </w:tcPr>
          <w:p w:rsidR="00B6629F" w:rsidRDefault="009922E8">
            <w:pPr>
              <w:pStyle w:val="TableParagraph"/>
              <w:spacing w:line="292" w:lineRule="exact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  <w:p w:rsidR="00B6629F" w:rsidRDefault="009922E8">
            <w:pPr>
              <w:pStyle w:val="TableParagraph"/>
              <w:spacing w:line="273" w:lineRule="exact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данных</w:t>
            </w:r>
          </w:p>
        </w:tc>
        <w:tc>
          <w:tcPr>
            <w:tcW w:w="4395" w:type="dxa"/>
            <w:shd w:val="clear" w:color="auto" w:fill="BEBEBE"/>
          </w:tcPr>
          <w:p w:rsidR="00B6629F" w:rsidRDefault="009922E8">
            <w:pPr>
              <w:pStyle w:val="TableParagraph"/>
              <w:spacing w:before="145"/>
              <w:ind w:left="0" w:right="16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Пояснения</w:t>
            </w:r>
          </w:p>
        </w:tc>
        <w:tc>
          <w:tcPr>
            <w:tcW w:w="2376" w:type="dxa"/>
            <w:shd w:val="clear" w:color="auto" w:fill="BEBEBE"/>
          </w:tcPr>
          <w:p w:rsidR="00B6629F" w:rsidRDefault="009922E8">
            <w:pPr>
              <w:pStyle w:val="TableParagraph"/>
              <w:spacing w:before="145"/>
              <w:ind w:left="0" w:right="6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Диапазон</w:t>
            </w:r>
          </w:p>
        </w:tc>
      </w:tr>
      <w:tr w:rsidR="00B6629F">
        <w:trPr>
          <w:trHeight w:val="268"/>
        </w:trPr>
        <w:tc>
          <w:tcPr>
            <w:tcW w:w="2126" w:type="dxa"/>
          </w:tcPr>
          <w:p w:rsidR="00B6629F" w:rsidRDefault="009922E8">
            <w:pPr>
              <w:pStyle w:val="TableParagraph"/>
              <w:spacing w:before="6" w:line="242" w:lineRule="exact"/>
              <w:ind w:left="105"/>
              <w:rPr>
                <w:rFonts w:ascii="Courier New"/>
              </w:rPr>
            </w:pPr>
            <w:r>
              <w:rPr>
                <w:rFonts w:ascii="Courier New"/>
              </w:rPr>
              <w:t>PV</w:t>
            </w:r>
          </w:p>
        </w:tc>
        <w:tc>
          <w:tcPr>
            <w:tcW w:w="1133" w:type="dxa"/>
          </w:tcPr>
          <w:p w:rsidR="00B6629F" w:rsidRPr="007675C9" w:rsidRDefault="007675C9">
            <w:pPr>
              <w:pStyle w:val="TableParagraph"/>
              <w:spacing w:before="6" w:line="242" w:lineRule="exact"/>
              <w:rPr>
                <w:rFonts w:ascii="Courier New"/>
                <w:lang w:val="en-US"/>
              </w:rPr>
            </w:pPr>
            <w:r>
              <w:rPr>
                <w:rFonts w:ascii="Courier New"/>
                <w:lang w:val="en-US"/>
              </w:rPr>
              <w:t>Float</w:t>
            </w:r>
          </w:p>
        </w:tc>
        <w:tc>
          <w:tcPr>
            <w:tcW w:w="4395" w:type="dxa"/>
          </w:tcPr>
          <w:p w:rsidR="00B6629F" w:rsidRDefault="009922E8">
            <w:pPr>
              <w:pStyle w:val="TableParagraph"/>
              <w:spacing w:line="248" w:lineRule="exact"/>
            </w:pPr>
            <w:r>
              <w:t>Измеряемая</w:t>
            </w:r>
            <w:r>
              <w:rPr>
                <w:spacing w:val="-1"/>
              </w:rPr>
              <w:t xml:space="preserve"> </w:t>
            </w:r>
            <w:r>
              <w:t>величина</w:t>
            </w:r>
          </w:p>
        </w:tc>
        <w:tc>
          <w:tcPr>
            <w:tcW w:w="2376" w:type="dxa"/>
          </w:tcPr>
          <w:p w:rsidR="00B6629F" w:rsidRDefault="00B662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629F">
        <w:trPr>
          <w:trHeight w:val="270"/>
        </w:trPr>
        <w:tc>
          <w:tcPr>
            <w:tcW w:w="2126" w:type="dxa"/>
          </w:tcPr>
          <w:p w:rsidR="00B6629F" w:rsidRDefault="009922E8">
            <w:pPr>
              <w:pStyle w:val="TableParagraph"/>
              <w:spacing w:before="6" w:line="245" w:lineRule="exact"/>
              <w:ind w:left="105"/>
              <w:rPr>
                <w:rFonts w:ascii="Courier New"/>
              </w:rPr>
            </w:pPr>
            <w:r>
              <w:rPr>
                <w:rFonts w:ascii="Courier New"/>
              </w:rPr>
              <w:t>SP</w:t>
            </w:r>
          </w:p>
        </w:tc>
        <w:tc>
          <w:tcPr>
            <w:tcW w:w="1133" w:type="dxa"/>
          </w:tcPr>
          <w:p w:rsidR="00B6629F" w:rsidRDefault="007675C9">
            <w:pPr>
              <w:pStyle w:val="TableParagraph"/>
              <w:spacing w:before="6" w:line="245" w:lineRule="exact"/>
              <w:rPr>
                <w:rFonts w:ascii="Courier New"/>
              </w:rPr>
            </w:pPr>
            <w:r>
              <w:rPr>
                <w:rFonts w:ascii="Courier New"/>
                <w:lang w:val="en-US"/>
              </w:rPr>
              <w:t>Float</w:t>
            </w:r>
          </w:p>
        </w:tc>
        <w:tc>
          <w:tcPr>
            <w:tcW w:w="4395" w:type="dxa"/>
          </w:tcPr>
          <w:p w:rsidR="00B6629F" w:rsidRDefault="009922E8">
            <w:pPr>
              <w:pStyle w:val="TableParagraph"/>
              <w:spacing w:line="251" w:lineRule="exact"/>
            </w:pPr>
            <w:proofErr w:type="spellStart"/>
            <w:r>
              <w:t>Уставка</w:t>
            </w:r>
            <w:proofErr w:type="spellEnd"/>
          </w:p>
        </w:tc>
        <w:tc>
          <w:tcPr>
            <w:tcW w:w="2376" w:type="dxa"/>
          </w:tcPr>
          <w:p w:rsidR="00B6629F" w:rsidRDefault="00B6629F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B6629F">
        <w:trPr>
          <w:trHeight w:val="268"/>
        </w:trPr>
        <w:tc>
          <w:tcPr>
            <w:tcW w:w="2126" w:type="dxa"/>
          </w:tcPr>
          <w:p w:rsidR="00B6629F" w:rsidRDefault="009922E8">
            <w:pPr>
              <w:pStyle w:val="TableParagraph"/>
              <w:spacing w:before="4" w:line="245" w:lineRule="exact"/>
              <w:ind w:left="105"/>
              <w:rPr>
                <w:rFonts w:ascii="Courier New"/>
              </w:rPr>
            </w:pPr>
            <w:proofErr w:type="spellStart"/>
            <w:r>
              <w:rPr>
                <w:rFonts w:ascii="Courier New"/>
              </w:rPr>
              <w:t>Delta</w:t>
            </w:r>
            <w:proofErr w:type="spellEnd"/>
          </w:p>
        </w:tc>
        <w:tc>
          <w:tcPr>
            <w:tcW w:w="1133" w:type="dxa"/>
          </w:tcPr>
          <w:p w:rsidR="00B6629F" w:rsidRPr="007675C9" w:rsidRDefault="007675C9">
            <w:pPr>
              <w:pStyle w:val="TableParagraph"/>
              <w:spacing w:before="4" w:line="245" w:lineRule="exact"/>
              <w:rPr>
                <w:rFonts w:ascii="Courier New"/>
              </w:rPr>
            </w:pPr>
            <w:r>
              <w:rPr>
                <w:rFonts w:ascii="Courier New"/>
                <w:lang w:val="en-US"/>
              </w:rPr>
              <w:t>Float</w:t>
            </w:r>
          </w:p>
        </w:tc>
        <w:tc>
          <w:tcPr>
            <w:tcW w:w="4395" w:type="dxa"/>
          </w:tcPr>
          <w:p w:rsidR="00B6629F" w:rsidRDefault="009922E8">
            <w:pPr>
              <w:pStyle w:val="TableParagraph"/>
              <w:spacing w:line="248" w:lineRule="exact"/>
            </w:pPr>
            <w:r>
              <w:t>Допустимое</w:t>
            </w:r>
            <w:r>
              <w:rPr>
                <w:spacing w:val="-4"/>
              </w:rPr>
              <w:t xml:space="preserve"> </w:t>
            </w:r>
            <w:r>
              <w:t>отклонение</w:t>
            </w:r>
          </w:p>
        </w:tc>
        <w:tc>
          <w:tcPr>
            <w:tcW w:w="2376" w:type="dxa"/>
          </w:tcPr>
          <w:p w:rsidR="00B6629F" w:rsidRDefault="00B6629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6629F">
        <w:trPr>
          <w:trHeight w:val="268"/>
        </w:trPr>
        <w:tc>
          <w:tcPr>
            <w:tcW w:w="2126" w:type="dxa"/>
          </w:tcPr>
          <w:p w:rsidR="00B6629F" w:rsidRDefault="009922E8">
            <w:pPr>
              <w:pStyle w:val="TableParagraph"/>
              <w:spacing w:before="4" w:line="245" w:lineRule="exact"/>
              <w:ind w:left="105"/>
              <w:rPr>
                <w:rFonts w:ascii="Courier New"/>
              </w:rPr>
            </w:pPr>
            <w:proofErr w:type="spellStart"/>
            <w:r>
              <w:rPr>
                <w:rFonts w:ascii="Courier New"/>
              </w:rPr>
              <w:t>cmd_Reset</w:t>
            </w:r>
            <w:proofErr w:type="spellEnd"/>
          </w:p>
        </w:tc>
        <w:tc>
          <w:tcPr>
            <w:tcW w:w="1133" w:type="dxa"/>
          </w:tcPr>
          <w:p w:rsidR="00B6629F" w:rsidRDefault="009922E8">
            <w:pPr>
              <w:pStyle w:val="TableParagraph"/>
              <w:spacing w:before="4" w:line="245" w:lineRule="exact"/>
              <w:rPr>
                <w:rFonts w:ascii="Courier New"/>
              </w:rPr>
            </w:pPr>
            <w:proofErr w:type="spellStart"/>
            <w:r>
              <w:rPr>
                <w:rFonts w:ascii="Courier New"/>
              </w:rPr>
              <w:t>Bool</w:t>
            </w:r>
            <w:proofErr w:type="spellEnd"/>
          </w:p>
        </w:tc>
        <w:tc>
          <w:tcPr>
            <w:tcW w:w="4395" w:type="dxa"/>
          </w:tcPr>
          <w:p w:rsidR="00B6629F" w:rsidRDefault="009922E8">
            <w:pPr>
              <w:pStyle w:val="TableParagraph"/>
              <w:spacing w:line="248" w:lineRule="exact"/>
            </w:pPr>
            <w:r>
              <w:t>Сброс</w:t>
            </w:r>
            <w:r>
              <w:rPr>
                <w:spacing w:val="45"/>
              </w:rPr>
              <w:t xml:space="preserve"> </w:t>
            </w:r>
            <w:r>
              <w:t>выходов</w:t>
            </w:r>
            <w:r>
              <w:rPr>
                <w:spacing w:val="-2"/>
              </w:rPr>
              <w:t xml:space="preserve"> </w:t>
            </w:r>
            <w:r>
              <w:t>регулятора</w:t>
            </w:r>
          </w:p>
        </w:tc>
        <w:tc>
          <w:tcPr>
            <w:tcW w:w="2376" w:type="dxa"/>
          </w:tcPr>
          <w:p w:rsidR="00B6629F" w:rsidRDefault="009922E8">
            <w:pPr>
              <w:pStyle w:val="TableParagraph"/>
              <w:spacing w:line="248" w:lineRule="exact"/>
            </w:pPr>
            <w:r>
              <w:t>1-</w:t>
            </w:r>
            <w:r>
              <w:rPr>
                <w:spacing w:val="-2"/>
              </w:rPr>
              <w:t xml:space="preserve"> </w:t>
            </w:r>
            <w:r>
              <w:t>Сбросить</w:t>
            </w:r>
          </w:p>
        </w:tc>
      </w:tr>
      <w:tr w:rsidR="00B6629F">
        <w:trPr>
          <w:trHeight w:val="585"/>
        </w:trPr>
        <w:tc>
          <w:tcPr>
            <w:tcW w:w="2126" w:type="dxa"/>
            <w:shd w:val="clear" w:color="auto" w:fill="BEBEBE"/>
          </w:tcPr>
          <w:p w:rsidR="00B6629F" w:rsidRDefault="009922E8">
            <w:pPr>
              <w:pStyle w:val="TableParagraph"/>
              <w:spacing w:before="145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Выходы</w:t>
            </w:r>
          </w:p>
        </w:tc>
        <w:tc>
          <w:tcPr>
            <w:tcW w:w="1133" w:type="dxa"/>
            <w:shd w:val="clear" w:color="auto" w:fill="BEBEBE"/>
          </w:tcPr>
          <w:p w:rsidR="00B6629F" w:rsidRDefault="009922E8">
            <w:pPr>
              <w:pStyle w:val="TableParagraph"/>
              <w:spacing w:line="292" w:lineRule="exact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Тип</w:t>
            </w:r>
          </w:p>
          <w:p w:rsidR="00B6629F" w:rsidRDefault="009922E8">
            <w:pPr>
              <w:pStyle w:val="TableParagraph"/>
              <w:spacing w:line="273" w:lineRule="exact"/>
              <w:ind w:left="145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данных</w:t>
            </w:r>
          </w:p>
        </w:tc>
        <w:tc>
          <w:tcPr>
            <w:tcW w:w="4395" w:type="dxa"/>
            <w:shd w:val="clear" w:color="auto" w:fill="BEBEBE"/>
          </w:tcPr>
          <w:p w:rsidR="00B6629F" w:rsidRDefault="009922E8">
            <w:pPr>
              <w:pStyle w:val="TableParagraph"/>
              <w:spacing w:before="145"/>
              <w:ind w:left="0" w:right="161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Пояснения</w:t>
            </w:r>
          </w:p>
        </w:tc>
        <w:tc>
          <w:tcPr>
            <w:tcW w:w="2376" w:type="dxa"/>
            <w:shd w:val="clear" w:color="auto" w:fill="BEBEBE"/>
          </w:tcPr>
          <w:p w:rsidR="00B6629F" w:rsidRDefault="009922E8">
            <w:pPr>
              <w:pStyle w:val="TableParagraph"/>
              <w:spacing w:before="145"/>
              <w:ind w:left="0" w:right="66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Диапазон</w:t>
            </w:r>
          </w:p>
        </w:tc>
      </w:tr>
      <w:tr w:rsidR="00B6629F">
        <w:trPr>
          <w:trHeight w:val="537"/>
        </w:trPr>
        <w:tc>
          <w:tcPr>
            <w:tcW w:w="2126" w:type="dxa"/>
          </w:tcPr>
          <w:p w:rsidR="00B6629F" w:rsidRDefault="009922E8">
            <w:pPr>
              <w:pStyle w:val="TableParagraph"/>
              <w:spacing w:before="4"/>
              <w:ind w:left="105"/>
              <w:rPr>
                <w:rFonts w:ascii="Courier New"/>
              </w:rPr>
            </w:pPr>
            <w:r>
              <w:rPr>
                <w:rFonts w:ascii="Courier New"/>
              </w:rPr>
              <w:t>H</w:t>
            </w:r>
          </w:p>
        </w:tc>
        <w:tc>
          <w:tcPr>
            <w:tcW w:w="1133" w:type="dxa"/>
          </w:tcPr>
          <w:p w:rsidR="00B6629F" w:rsidRDefault="009922E8">
            <w:pPr>
              <w:pStyle w:val="TableParagraph"/>
              <w:spacing w:before="4"/>
              <w:rPr>
                <w:rFonts w:ascii="Courier New"/>
              </w:rPr>
            </w:pPr>
            <w:proofErr w:type="spellStart"/>
            <w:r>
              <w:rPr>
                <w:rFonts w:ascii="Courier New"/>
              </w:rPr>
              <w:t>Bool</w:t>
            </w:r>
            <w:proofErr w:type="spellEnd"/>
          </w:p>
        </w:tc>
        <w:tc>
          <w:tcPr>
            <w:tcW w:w="4395" w:type="dxa"/>
          </w:tcPr>
          <w:p w:rsidR="00B6629F" w:rsidRDefault="009922E8">
            <w:pPr>
              <w:pStyle w:val="TableParagraph"/>
              <w:spacing w:line="265" w:lineRule="exact"/>
            </w:pPr>
            <w:r>
              <w:t>Включить</w:t>
            </w:r>
            <w:r>
              <w:rPr>
                <w:spacing w:val="-2"/>
              </w:rPr>
              <w:t xml:space="preserve"> </w:t>
            </w:r>
            <w:r>
              <w:t>«нагрев»</w:t>
            </w:r>
          </w:p>
        </w:tc>
        <w:tc>
          <w:tcPr>
            <w:tcW w:w="2376" w:type="dxa"/>
          </w:tcPr>
          <w:p w:rsidR="00B6629F" w:rsidRDefault="009922E8">
            <w:pPr>
              <w:pStyle w:val="TableParagraph"/>
              <w:numPr>
                <w:ilvl w:val="0"/>
                <w:numId w:val="2"/>
              </w:numPr>
              <w:tabs>
                <w:tab w:val="left" w:pos="340"/>
              </w:tabs>
              <w:spacing w:line="265" w:lineRule="exact"/>
              <w:ind w:hanging="232"/>
            </w:pPr>
            <w:proofErr w:type="spellStart"/>
            <w:r>
              <w:t>Выкл</w:t>
            </w:r>
            <w:proofErr w:type="spellEnd"/>
          </w:p>
          <w:p w:rsidR="00B6629F" w:rsidRDefault="009922E8">
            <w:pPr>
              <w:pStyle w:val="TableParagraph"/>
              <w:numPr>
                <w:ilvl w:val="0"/>
                <w:numId w:val="2"/>
              </w:numPr>
              <w:tabs>
                <w:tab w:val="left" w:pos="340"/>
              </w:tabs>
              <w:spacing w:line="252" w:lineRule="exact"/>
              <w:ind w:hanging="232"/>
            </w:pPr>
            <w:proofErr w:type="spellStart"/>
            <w:r>
              <w:t>Вкл</w:t>
            </w:r>
            <w:proofErr w:type="spellEnd"/>
          </w:p>
        </w:tc>
      </w:tr>
      <w:tr w:rsidR="00B6629F">
        <w:trPr>
          <w:trHeight w:val="537"/>
        </w:trPr>
        <w:tc>
          <w:tcPr>
            <w:tcW w:w="2126" w:type="dxa"/>
          </w:tcPr>
          <w:p w:rsidR="00B6629F" w:rsidRDefault="009922E8">
            <w:pPr>
              <w:pStyle w:val="TableParagraph"/>
              <w:spacing w:before="4"/>
              <w:ind w:left="105"/>
              <w:rPr>
                <w:rFonts w:ascii="Courier New"/>
              </w:rPr>
            </w:pPr>
            <w:r>
              <w:rPr>
                <w:rFonts w:ascii="Courier New"/>
              </w:rPr>
              <w:t>C</w:t>
            </w:r>
          </w:p>
        </w:tc>
        <w:tc>
          <w:tcPr>
            <w:tcW w:w="1133" w:type="dxa"/>
          </w:tcPr>
          <w:p w:rsidR="00B6629F" w:rsidRDefault="009922E8">
            <w:pPr>
              <w:pStyle w:val="TableParagraph"/>
              <w:spacing w:before="4"/>
              <w:rPr>
                <w:rFonts w:ascii="Courier New"/>
              </w:rPr>
            </w:pPr>
            <w:proofErr w:type="spellStart"/>
            <w:r>
              <w:rPr>
                <w:rFonts w:ascii="Courier New"/>
              </w:rPr>
              <w:t>Bool</w:t>
            </w:r>
            <w:proofErr w:type="spellEnd"/>
          </w:p>
        </w:tc>
        <w:tc>
          <w:tcPr>
            <w:tcW w:w="4395" w:type="dxa"/>
          </w:tcPr>
          <w:p w:rsidR="00B6629F" w:rsidRDefault="009922E8">
            <w:pPr>
              <w:pStyle w:val="TableParagraph"/>
              <w:spacing w:line="265" w:lineRule="exact"/>
            </w:pPr>
            <w:r>
              <w:t>Включить</w:t>
            </w:r>
            <w:r>
              <w:rPr>
                <w:spacing w:val="-4"/>
              </w:rPr>
              <w:t xml:space="preserve"> </w:t>
            </w:r>
            <w:r>
              <w:t>«охлаждение»</w:t>
            </w:r>
          </w:p>
        </w:tc>
        <w:tc>
          <w:tcPr>
            <w:tcW w:w="2376" w:type="dxa"/>
          </w:tcPr>
          <w:p w:rsidR="00B6629F" w:rsidRDefault="009922E8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line="265" w:lineRule="exact"/>
              <w:ind w:hanging="232"/>
            </w:pPr>
            <w:proofErr w:type="spellStart"/>
            <w:r>
              <w:t>Выкл</w:t>
            </w:r>
            <w:proofErr w:type="spellEnd"/>
          </w:p>
          <w:p w:rsidR="00B6629F" w:rsidRDefault="009922E8">
            <w:pPr>
              <w:pStyle w:val="TableParagraph"/>
              <w:numPr>
                <w:ilvl w:val="0"/>
                <w:numId w:val="1"/>
              </w:numPr>
              <w:tabs>
                <w:tab w:val="left" w:pos="340"/>
              </w:tabs>
              <w:spacing w:line="252" w:lineRule="exact"/>
              <w:ind w:hanging="232"/>
            </w:pPr>
            <w:proofErr w:type="spellStart"/>
            <w:r>
              <w:t>Вкл</w:t>
            </w:r>
            <w:proofErr w:type="spellEnd"/>
          </w:p>
        </w:tc>
      </w:tr>
    </w:tbl>
    <w:p w:rsidR="00B6629F" w:rsidRDefault="00B6629F">
      <w:pPr>
        <w:pStyle w:val="a3"/>
        <w:spacing w:before="11"/>
        <w:rPr>
          <w:sz w:val="23"/>
        </w:rPr>
      </w:pPr>
    </w:p>
    <w:p w:rsidR="00B6629F" w:rsidRDefault="009922E8">
      <w:pPr>
        <w:pStyle w:val="2"/>
        <w:ind w:left="685"/>
      </w:pPr>
      <w:r>
        <w:t>Описание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макроса</w:t>
      </w:r>
    </w:p>
    <w:p w:rsidR="00B6629F" w:rsidRDefault="009922E8">
      <w:pPr>
        <w:pStyle w:val="3"/>
        <w:ind w:firstLine="283"/>
      </w:pPr>
      <w:r>
        <w:t>Макрос</w:t>
      </w:r>
      <w:r>
        <w:rPr>
          <w:spacing w:val="26"/>
        </w:rPr>
        <w:t xml:space="preserve"> </w:t>
      </w:r>
      <w:r>
        <w:t>предназначен</w:t>
      </w:r>
      <w:r>
        <w:rPr>
          <w:spacing w:val="28"/>
        </w:rPr>
        <w:t xml:space="preserve"> </w:t>
      </w:r>
      <w:r>
        <w:t>для</w:t>
      </w:r>
      <w:r>
        <w:rPr>
          <w:spacing w:val="26"/>
        </w:rPr>
        <w:t xml:space="preserve"> </w:t>
      </w:r>
      <w:r>
        <w:t>реализации</w:t>
      </w:r>
      <w:r>
        <w:rPr>
          <w:spacing w:val="26"/>
        </w:rPr>
        <w:t xml:space="preserve"> </w:t>
      </w:r>
      <w:r>
        <w:t>двухпозиционного</w:t>
      </w:r>
      <w:r>
        <w:rPr>
          <w:spacing w:val="27"/>
        </w:rPr>
        <w:t xml:space="preserve"> </w:t>
      </w:r>
      <w:r>
        <w:t>закона</w:t>
      </w:r>
      <w:r>
        <w:rPr>
          <w:spacing w:val="29"/>
        </w:rPr>
        <w:t xml:space="preserve"> </w:t>
      </w:r>
      <w:r>
        <w:t>регулирования</w:t>
      </w:r>
      <w:r>
        <w:rPr>
          <w:spacing w:val="26"/>
        </w:rPr>
        <w:t xml:space="preserve"> </w:t>
      </w:r>
      <w:r>
        <w:t>с</w:t>
      </w:r>
      <w:r>
        <w:rPr>
          <w:spacing w:val="-52"/>
        </w:rPr>
        <w:t xml:space="preserve"> </w:t>
      </w:r>
      <w:r>
        <w:t>гистерезисом.</w:t>
      </w:r>
    </w:p>
    <w:p w:rsidR="00B6629F" w:rsidRDefault="009922E8">
      <w:pPr>
        <w:pStyle w:val="a3"/>
        <w:spacing w:before="4"/>
        <w:ind w:left="402" w:firstLine="283"/>
      </w:pPr>
      <w:r>
        <w:t>Если</w:t>
      </w:r>
      <w:r>
        <w:rPr>
          <w:spacing w:val="4"/>
        </w:rPr>
        <w:t xml:space="preserve"> </w:t>
      </w:r>
      <w:r>
        <w:t>измеряемая</w:t>
      </w:r>
      <w:r>
        <w:rPr>
          <w:spacing w:val="3"/>
        </w:rPr>
        <w:t xml:space="preserve"> </w:t>
      </w:r>
      <w:r>
        <w:t>величина</w:t>
      </w:r>
      <w:r>
        <w:rPr>
          <w:spacing w:val="3"/>
        </w:rPr>
        <w:t xml:space="preserve"> </w:t>
      </w:r>
      <w:r>
        <w:t>(</w:t>
      </w:r>
      <w:r>
        <w:rPr>
          <w:rFonts w:ascii="Courier New" w:hAnsi="Courier New"/>
        </w:rPr>
        <w:t>PV</w:t>
      </w:r>
      <w:r>
        <w:t>)</w:t>
      </w:r>
      <w:r>
        <w:rPr>
          <w:spacing w:val="3"/>
        </w:rPr>
        <w:t xml:space="preserve"> </w:t>
      </w:r>
      <w:r>
        <w:t>меньше</w:t>
      </w:r>
      <w:r>
        <w:rPr>
          <w:spacing w:val="4"/>
        </w:rPr>
        <w:t xml:space="preserve"> </w:t>
      </w:r>
      <w:proofErr w:type="spellStart"/>
      <w:r>
        <w:t>уставки</w:t>
      </w:r>
      <w:proofErr w:type="spellEnd"/>
      <w:r>
        <w:rPr>
          <w:spacing w:val="4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учетом</w:t>
      </w:r>
      <w:r>
        <w:rPr>
          <w:spacing w:val="2"/>
        </w:rPr>
        <w:t xml:space="preserve"> </w:t>
      </w:r>
      <w:r>
        <w:t>гистерезиса</w:t>
      </w:r>
      <w:r>
        <w:rPr>
          <w:spacing w:val="3"/>
        </w:rPr>
        <w:t xml:space="preserve"> </w:t>
      </w:r>
      <w:r>
        <w:t>(</w:t>
      </w:r>
      <w:r>
        <w:rPr>
          <w:rFonts w:ascii="Courier New" w:hAnsi="Courier New"/>
        </w:rPr>
        <w:t>SP</w:t>
      </w:r>
      <w:r>
        <w:rPr>
          <w:rFonts w:ascii="Courier New" w:hAnsi="Courier New"/>
          <w:spacing w:val="52"/>
        </w:rPr>
        <w:t xml:space="preserve"> </w:t>
      </w:r>
      <w:r>
        <w:rPr>
          <w:rFonts w:ascii="Courier New" w:hAnsi="Courier New"/>
        </w:rPr>
        <w:t>-</w:t>
      </w:r>
      <w:r>
        <w:rPr>
          <w:rFonts w:ascii="Courier New" w:hAnsi="Courier New"/>
          <w:spacing w:val="53"/>
        </w:rPr>
        <w:t xml:space="preserve"> </w:t>
      </w:r>
      <w:proofErr w:type="spellStart"/>
      <w:r>
        <w:rPr>
          <w:rFonts w:ascii="Courier New" w:hAnsi="Courier New"/>
        </w:rPr>
        <w:t>Delta</w:t>
      </w:r>
      <w:proofErr w:type="spellEnd"/>
      <w:r>
        <w:t>),</w:t>
      </w:r>
      <w:r>
        <w:rPr>
          <w:spacing w:val="1"/>
        </w:rPr>
        <w:t xml:space="preserve"> </w:t>
      </w:r>
      <w:r>
        <w:t>то</w:t>
      </w:r>
      <w:r>
        <w:rPr>
          <w:spacing w:val="-47"/>
        </w:rPr>
        <w:t xml:space="preserve"> </w:t>
      </w:r>
      <w:r>
        <w:t>включается</w:t>
      </w:r>
      <w:r>
        <w:rPr>
          <w:spacing w:val="-3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«нагрева»</w:t>
      </w:r>
      <w:r>
        <w:rPr>
          <w:spacing w:val="1"/>
        </w:rPr>
        <w:t xml:space="preserve"> </w:t>
      </w:r>
      <w:r>
        <w:t>(</w:t>
      </w:r>
      <w:r>
        <w:rPr>
          <w:rFonts w:ascii="Courier New" w:hAnsi="Courier New"/>
        </w:rPr>
        <w:t>H</w:t>
      </w:r>
      <w:r>
        <w:t>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выключается</w:t>
      </w:r>
      <w:r>
        <w:rPr>
          <w:spacing w:val="-3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«охлаждения»</w:t>
      </w:r>
      <w:r>
        <w:rPr>
          <w:spacing w:val="-3"/>
        </w:rPr>
        <w:t xml:space="preserve"> </w:t>
      </w:r>
      <w:r>
        <w:t>(</w:t>
      </w:r>
      <w:r>
        <w:rPr>
          <w:rFonts w:ascii="Courier New" w:hAnsi="Courier New"/>
        </w:rPr>
        <w:t>C</w:t>
      </w:r>
      <w:r>
        <w:t>).</w:t>
      </w:r>
    </w:p>
    <w:p w:rsidR="00B6629F" w:rsidRDefault="009922E8">
      <w:pPr>
        <w:pStyle w:val="a3"/>
        <w:spacing w:before="1"/>
        <w:ind w:left="402" w:right="496" w:firstLine="283"/>
      </w:pPr>
      <w:r>
        <w:t xml:space="preserve">Если измеряемая величина больше </w:t>
      </w:r>
      <w:proofErr w:type="spellStart"/>
      <w:r>
        <w:t>уставки</w:t>
      </w:r>
      <w:proofErr w:type="spellEnd"/>
      <w:r>
        <w:t xml:space="preserve"> с учетом гистерезиса (</w:t>
      </w:r>
      <w:r>
        <w:rPr>
          <w:rFonts w:ascii="Courier New" w:hAnsi="Courier New"/>
        </w:rPr>
        <w:t xml:space="preserve">SP + </w:t>
      </w:r>
      <w:proofErr w:type="spellStart"/>
      <w:r>
        <w:rPr>
          <w:rFonts w:ascii="Courier New" w:hAnsi="Courier New"/>
        </w:rPr>
        <w:t>Delta</w:t>
      </w:r>
      <w:proofErr w:type="spellEnd"/>
      <w:r>
        <w:t>), то включается</w:t>
      </w:r>
      <w:r>
        <w:rPr>
          <w:spacing w:val="-47"/>
        </w:rPr>
        <w:t xml:space="preserve"> </w:t>
      </w:r>
      <w:r>
        <w:t>выход</w:t>
      </w:r>
      <w:r>
        <w:rPr>
          <w:spacing w:val="-2"/>
        </w:rPr>
        <w:t xml:space="preserve"> </w:t>
      </w:r>
      <w:r>
        <w:t>«охлаждения»</w:t>
      </w:r>
      <w:r>
        <w:rPr>
          <w:spacing w:val="-2"/>
        </w:rPr>
        <w:t xml:space="preserve"> </w:t>
      </w:r>
      <w:r>
        <w:t>(</w:t>
      </w:r>
      <w:r>
        <w:rPr>
          <w:rFonts w:ascii="Courier New" w:hAnsi="Courier New"/>
        </w:rPr>
        <w:t>C</w:t>
      </w:r>
      <w:r>
        <w:t>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выключается</w:t>
      </w:r>
      <w:r>
        <w:rPr>
          <w:spacing w:val="1"/>
        </w:rPr>
        <w:t xml:space="preserve"> </w:t>
      </w:r>
      <w:r>
        <w:t>выход</w:t>
      </w:r>
      <w:r>
        <w:rPr>
          <w:spacing w:val="-1"/>
        </w:rPr>
        <w:t xml:space="preserve"> </w:t>
      </w:r>
      <w:r>
        <w:t>«нагрева» (</w:t>
      </w:r>
      <w:r>
        <w:rPr>
          <w:rFonts w:ascii="Courier New" w:hAnsi="Courier New"/>
        </w:rPr>
        <w:t>H</w:t>
      </w:r>
      <w:r>
        <w:t>).</w:t>
      </w:r>
    </w:p>
    <w:p w:rsidR="00B6629F" w:rsidRDefault="009922E8">
      <w:pPr>
        <w:pStyle w:val="a3"/>
        <w:spacing w:line="237" w:lineRule="auto"/>
        <w:ind w:left="402" w:right="496" w:firstLine="283"/>
      </w:pPr>
      <w:r>
        <w:t>Если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момент</w:t>
      </w:r>
      <w:r>
        <w:rPr>
          <w:spacing w:val="3"/>
        </w:rPr>
        <w:t xml:space="preserve"> </w:t>
      </w:r>
      <w:r>
        <w:t>включения</w:t>
      </w:r>
      <w:r>
        <w:rPr>
          <w:spacing w:val="3"/>
        </w:rPr>
        <w:t xml:space="preserve"> </w:t>
      </w:r>
      <w:r>
        <w:t>блока</w:t>
      </w:r>
      <w:r>
        <w:rPr>
          <w:spacing w:val="2"/>
        </w:rPr>
        <w:t xml:space="preserve"> </w:t>
      </w:r>
      <w:r>
        <w:t>измеряемая</w:t>
      </w:r>
      <w:r>
        <w:rPr>
          <w:spacing w:val="3"/>
        </w:rPr>
        <w:t xml:space="preserve"> </w:t>
      </w:r>
      <w:r>
        <w:t>величина</w:t>
      </w:r>
      <w:r>
        <w:rPr>
          <w:spacing w:val="2"/>
        </w:rPr>
        <w:t xml:space="preserve"> </w:t>
      </w:r>
      <w:r>
        <w:t>находилась</w:t>
      </w:r>
      <w:r>
        <w:rPr>
          <w:spacing w:val="48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gramStart"/>
      <w:r>
        <w:t xml:space="preserve">зоне  </w:t>
      </w:r>
      <w:proofErr w:type="spellStart"/>
      <w:r>
        <w:t>уставки</w:t>
      </w:r>
      <w:proofErr w:type="spellEnd"/>
      <w:proofErr w:type="gramEnd"/>
      <w:r>
        <w:t>,</w:t>
      </w:r>
      <w:r>
        <w:rPr>
          <w:spacing w:val="2"/>
        </w:rPr>
        <w:t xml:space="preserve"> </w:t>
      </w:r>
      <w:r>
        <w:t>то</w:t>
      </w:r>
      <w:r>
        <w:rPr>
          <w:spacing w:val="3"/>
        </w:rPr>
        <w:t xml:space="preserve"> </w:t>
      </w:r>
      <w:r>
        <w:t>оба</w:t>
      </w:r>
      <w:r>
        <w:rPr>
          <w:spacing w:val="-47"/>
        </w:rPr>
        <w:t xml:space="preserve"> </w:t>
      </w:r>
      <w:r>
        <w:t>выхода</w:t>
      </w:r>
      <w:r>
        <w:rPr>
          <w:spacing w:val="-1"/>
        </w:rPr>
        <w:t xml:space="preserve"> </w:t>
      </w:r>
      <w:r>
        <w:t>выключены.</w:t>
      </w:r>
    </w:p>
    <w:p w:rsidR="00B6629F" w:rsidRDefault="009922E8">
      <w:pPr>
        <w:pStyle w:val="a3"/>
        <w:spacing w:before="8" w:line="235" w:lineRule="auto"/>
        <w:ind w:left="402" w:right="496" w:firstLine="283"/>
      </w:pPr>
      <w:r>
        <w:t>Если</w:t>
      </w:r>
      <w:r>
        <w:rPr>
          <w:spacing w:val="20"/>
        </w:rPr>
        <w:t xml:space="preserve"> </w:t>
      </w:r>
      <w:r>
        <w:t>подается</w:t>
      </w:r>
      <w:r>
        <w:rPr>
          <w:spacing w:val="22"/>
        </w:rPr>
        <w:t xml:space="preserve"> </w:t>
      </w:r>
      <w:r>
        <w:t>команда</w:t>
      </w:r>
      <w:r>
        <w:rPr>
          <w:spacing w:val="18"/>
        </w:rPr>
        <w:t xml:space="preserve"> </w:t>
      </w:r>
      <w:r>
        <w:t>сброс</w:t>
      </w:r>
      <w:r>
        <w:rPr>
          <w:spacing w:val="19"/>
        </w:rPr>
        <w:t xml:space="preserve"> </w:t>
      </w:r>
      <w:r>
        <w:t>(</w:t>
      </w:r>
      <w:proofErr w:type="spellStart"/>
      <w:r>
        <w:rPr>
          <w:rFonts w:ascii="Courier New" w:hAnsi="Courier New"/>
        </w:rPr>
        <w:t>cmd_Reset</w:t>
      </w:r>
      <w:proofErr w:type="spellEnd"/>
      <w:r>
        <w:t>),</w:t>
      </w:r>
      <w:r>
        <w:rPr>
          <w:spacing w:val="21"/>
        </w:rPr>
        <w:t xml:space="preserve"> </w:t>
      </w:r>
      <w:r>
        <w:t>то</w:t>
      </w:r>
      <w:r>
        <w:rPr>
          <w:spacing w:val="22"/>
        </w:rPr>
        <w:t xml:space="preserve"> </w:t>
      </w:r>
      <w:r>
        <w:t>оба</w:t>
      </w:r>
      <w:r>
        <w:rPr>
          <w:spacing w:val="21"/>
        </w:rPr>
        <w:t xml:space="preserve"> </w:t>
      </w:r>
      <w:r>
        <w:t>выхода</w:t>
      </w:r>
      <w:r>
        <w:rPr>
          <w:spacing w:val="21"/>
        </w:rPr>
        <w:t xml:space="preserve"> </w:t>
      </w:r>
      <w:r>
        <w:t>выключены,</w:t>
      </w:r>
      <w:r>
        <w:rPr>
          <w:spacing w:val="21"/>
        </w:rPr>
        <w:t xml:space="preserve"> </w:t>
      </w:r>
      <w:r>
        <w:t>не</w:t>
      </w:r>
      <w:r>
        <w:rPr>
          <w:spacing w:val="21"/>
        </w:rPr>
        <w:t xml:space="preserve"> </w:t>
      </w:r>
      <w:r>
        <w:t>зависимо</w:t>
      </w:r>
      <w:r>
        <w:rPr>
          <w:spacing w:val="20"/>
        </w:rPr>
        <w:t xml:space="preserve"> </w:t>
      </w:r>
      <w:r>
        <w:t>от</w:t>
      </w:r>
      <w:r>
        <w:rPr>
          <w:spacing w:val="-47"/>
        </w:rPr>
        <w:t xml:space="preserve"> </w:t>
      </w:r>
      <w:r>
        <w:t>значения</w:t>
      </w:r>
      <w:r>
        <w:rPr>
          <w:spacing w:val="-1"/>
        </w:rPr>
        <w:t xml:space="preserve"> </w:t>
      </w:r>
      <w:r>
        <w:t>измеряемой</w:t>
      </w:r>
      <w:r>
        <w:rPr>
          <w:spacing w:val="1"/>
        </w:rPr>
        <w:t xml:space="preserve"> </w:t>
      </w:r>
      <w:r>
        <w:t>величины.</w:t>
      </w:r>
    </w:p>
    <w:p w:rsidR="00B6629F" w:rsidRDefault="009922E8">
      <w:pPr>
        <w:pStyle w:val="3"/>
        <w:spacing w:before="3"/>
        <w:ind w:left="685"/>
      </w:pPr>
      <w:r>
        <w:t>Временная</w:t>
      </w:r>
      <w:r>
        <w:rPr>
          <w:spacing w:val="-4"/>
        </w:rPr>
        <w:t xml:space="preserve"> </w:t>
      </w:r>
      <w:r>
        <w:t>диаграмма</w:t>
      </w:r>
      <w:r>
        <w:rPr>
          <w:spacing w:val="-4"/>
        </w:rPr>
        <w:t xml:space="preserve"> </w:t>
      </w:r>
      <w:r>
        <w:t>приведена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рисунке</w:t>
      </w:r>
      <w:r>
        <w:rPr>
          <w:spacing w:val="-1"/>
        </w:rPr>
        <w:t xml:space="preserve"> </w:t>
      </w:r>
      <w:r>
        <w:t>2.</w:t>
      </w: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spacing w:before="10"/>
        <w:rPr>
          <w:sz w:val="27"/>
        </w:rPr>
      </w:pPr>
    </w:p>
    <w:p w:rsidR="00B6629F" w:rsidRDefault="009922E8">
      <w:pPr>
        <w:pStyle w:val="a3"/>
        <w:spacing w:before="57"/>
        <w:ind w:right="506"/>
        <w:jc w:val="right"/>
      </w:pPr>
      <w:r>
        <w:t>1</w:t>
      </w:r>
    </w:p>
    <w:p w:rsidR="00B6629F" w:rsidRDefault="00B6629F">
      <w:pPr>
        <w:jc w:val="right"/>
        <w:sectPr w:rsidR="00B6629F">
          <w:type w:val="continuous"/>
          <w:pgSz w:w="11910" w:h="16840"/>
          <w:pgMar w:top="680" w:right="340" w:bottom="280" w:left="1300" w:header="720" w:footer="720" w:gutter="0"/>
          <w:cols w:space="720"/>
        </w:sectPr>
      </w:pPr>
    </w:p>
    <w:p w:rsidR="00B6629F" w:rsidRDefault="0035439F">
      <w:pPr>
        <w:pStyle w:val="1"/>
      </w:pPr>
      <w:bookmarkStart w:id="0" w:name="_GoBack"/>
      <w:r>
        <w:lastRenderedPageBreak/>
        <w:pict>
          <v:group id="_x0000_s1026" style="position:absolute;left:0;text-align:left;margin-left:0;margin-top:0;width:594.75pt;height:841.95pt;z-index:-15849472;mso-position-horizontal-relative:page;mso-position-vertical-relative:page" coordsize="11895,16839">
            <v:shape id="_x0000_s1028" type="#_x0000_t75" style="position:absolute;width:11895;height:16839">
              <v:imagedata r:id="rId5" o:title=""/>
            </v:shape>
            <v:shape id="_x0000_s1027" type="#_x0000_t75" style="position:absolute;left:7936;top:141;width:3396;height:953">
              <v:imagedata r:id="rId6" o:title=""/>
            </v:shape>
            <w10:wrap anchorx="page" anchory="page"/>
          </v:group>
        </w:pict>
      </w:r>
      <w:bookmarkEnd w:id="0"/>
      <w:r w:rsidR="009922E8">
        <w:t>Среда</w:t>
      </w:r>
      <w:r w:rsidR="009922E8">
        <w:rPr>
          <w:spacing w:val="-4"/>
        </w:rPr>
        <w:t xml:space="preserve"> </w:t>
      </w:r>
      <w:r w:rsidR="009922E8">
        <w:t>программирования</w:t>
      </w:r>
      <w:r w:rsidR="009922E8">
        <w:rPr>
          <w:spacing w:val="-2"/>
        </w:rPr>
        <w:t xml:space="preserve"> </w:t>
      </w:r>
      <w:r w:rsidR="009922E8">
        <w:t>OWEN</w:t>
      </w:r>
      <w:r w:rsidR="009922E8">
        <w:rPr>
          <w:spacing w:val="1"/>
        </w:rPr>
        <w:t xml:space="preserve"> </w:t>
      </w:r>
      <w:proofErr w:type="spellStart"/>
      <w:r w:rsidR="009922E8">
        <w:t>Logic</w:t>
      </w:r>
      <w:proofErr w:type="spellEnd"/>
    </w:p>
    <w:p w:rsidR="00B6629F" w:rsidRDefault="009922E8">
      <w:pPr>
        <w:pStyle w:val="a3"/>
        <w:spacing w:before="7"/>
        <w:rPr>
          <w:b/>
          <w:sz w:val="23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2145792</wp:posOffset>
            </wp:positionH>
            <wp:positionV relativeFrom="paragraph">
              <wp:posOffset>208010</wp:posOffset>
            </wp:positionV>
            <wp:extent cx="3988307" cy="4219956"/>
            <wp:effectExtent l="0" t="0" r="0" b="0"/>
            <wp:wrapTopAndBottom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88307" cy="4219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629F" w:rsidRDefault="009922E8">
      <w:pPr>
        <w:pStyle w:val="3"/>
        <w:ind w:left="3122" w:right="2949"/>
        <w:jc w:val="center"/>
      </w:pPr>
      <w:r>
        <w:t>Рисунок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Временная</w:t>
      </w:r>
      <w:r>
        <w:rPr>
          <w:spacing w:val="-4"/>
        </w:rPr>
        <w:t xml:space="preserve"> </w:t>
      </w:r>
      <w:r>
        <w:t>диаграмма.</w:t>
      </w: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spacing w:before="8"/>
        <w:rPr>
          <w:sz w:val="16"/>
        </w:rPr>
      </w:pPr>
    </w:p>
    <w:tbl>
      <w:tblPr>
        <w:tblStyle w:val="TableNormal"/>
        <w:tblW w:w="0" w:type="auto"/>
        <w:tblInd w:w="2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1277"/>
        <w:gridCol w:w="2977"/>
      </w:tblGrid>
      <w:tr w:rsidR="00B6629F">
        <w:trPr>
          <w:trHeight w:val="220"/>
        </w:trPr>
        <w:tc>
          <w:tcPr>
            <w:tcW w:w="4928" w:type="dxa"/>
          </w:tcPr>
          <w:p w:rsidR="00B6629F" w:rsidRDefault="009922E8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Разработчик</w:t>
            </w:r>
          </w:p>
        </w:tc>
        <w:tc>
          <w:tcPr>
            <w:tcW w:w="1277" w:type="dxa"/>
          </w:tcPr>
          <w:p w:rsidR="00B6629F" w:rsidRDefault="009922E8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Версия</w:t>
            </w:r>
          </w:p>
        </w:tc>
        <w:tc>
          <w:tcPr>
            <w:tcW w:w="2977" w:type="dxa"/>
          </w:tcPr>
          <w:p w:rsidR="00B6629F" w:rsidRDefault="009922E8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Дата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изменения</w:t>
            </w:r>
          </w:p>
        </w:tc>
      </w:tr>
      <w:tr w:rsidR="00B6629F">
        <w:trPr>
          <w:trHeight w:val="220"/>
        </w:trPr>
        <w:tc>
          <w:tcPr>
            <w:tcW w:w="4928" w:type="dxa"/>
          </w:tcPr>
          <w:p w:rsidR="00B6629F" w:rsidRDefault="009922E8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ОВЕН</w:t>
            </w:r>
          </w:p>
        </w:tc>
        <w:tc>
          <w:tcPr>
            <w:tcW w:w="1277" w:type="dxa"/>
          </w:tcPr>
          <w:p w:rsidR="00B6629F" w:rsidRDefault="0035439F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2977" w:type="dxa"/>
          </w:tcPr>
          <w:p w:rsidR="00B6629F" w:rsidRDefault="00442BDD" w:rsidP="0035439F">
            <w:pPr>
              <w:pStyle w:val="TableParagraph"/>
              <w:spacing w:line="200" w:lineRule="exact"/>
              <w:ind w:left="107"/>
              <w:rPr>
                <w:sz w:val="18"/>
              </w:rPr>
            </w:pPr>
            <w:r>
              <w:rPr>
                <w:sz w:val="18"/>
              </w:rPr>
              <w:t>13.</w:t>
            </w:r>
            <w:r w:rsidR="0035439F">
              <w:rPr>
                <w:sz w:val="18"/>
              </w:rPr>
              <w:t>06</w:t>
            </w:r>
            <w:r>
              <w:rPr>
                <w:sz w:val="18"/>
              </w:rPr>
              <w:t>.</w:t>
            </w:r>
            <w:r w:rsidR="0035439F">
              <w:rPr>
                <w:sz w:val="18"/>
              </w:rPr>
              <w:t>18</w:t>
            </w:r>
          </w:p>
        </w:tc>
      </w:tr>
    </w:tbl>
    <w:p w:rsidR="00B6629F" w:rsidRDefault="00B6629F">
      <w:pPr>
        <w:pStyle w:val="a3"/>
        <w:rPr>
          <w:sz w:val="20"/>
        </w:rPr>
      </w:pPr>
    </w:p>
    <w:p w:rsidR="00B6629F" w:rsidRDefault="00B6629F">
      <w:pPr>
        <w:pStyle w:val="a3"/>
        <w:spacing w:before="6"/>
        <w:rPr>
          <w:sz w:val="16"/>
        </w:rPr>
      </w:pPr>
    </w:p>
    <w:p w:rsidR="00B6629F" w:rsidRDefault="009922E8">
      <w:pPr>
        <w:pStyle w:val="a3"/>
        <w:ind w:right="506"/>
        <w:jc w:val="right"/>
      </w:pPr>
      <w:r>
        <w:t>2</w:t>
      </w:r>
    </w:p>
    <w:sectPr w:rsidR="00B6629F">
      <w:pgSz w:w="11910" w:h="16840"/>
      <w:pgMar w:top="680" w:right="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11C1F"/>
    <w:multiLevelType w:val="hybridMultilevel"/>
    <w:tmpl w:val="ED127918"/>
    <w:lvl w:ilvl="0" w:tplc="1038BB1A">
      <w:numFmt w:val="decimal"/>
      <w:lvlText w:val="%1-"/>
      <w:lvlJc w:val="left"/>
      <w:pPr>
        <w:ind w:left="339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472AA84E">
      <w:numFmt w:val="bullet"/>
      <w:lvlText w:val="•"/>
      <w:lvlJc w:val="left"/>
      <w:pPr>
        <w:ind w:left="542" w:hanging="231"/>
      </w:pPr>
      <w:rPr>
        <w:rFonts w:hint="default"/>
        <w:lang w:val="ru-RU" w:eastAsia="en-US" w:bidi="ar-SA"/>
      </w:rPr>
    </w:lvl>
    <w:lvl w:ilvl="2" w:tplc="2B90AC74">
      <w:numFmt w:val="bullet"/>
      <w:lvlText w:val="•"/>
      <w:lvlJc w:val="left"/>
      <w:pPr>
        <w:ind w:left="745" w:hanging="231"/>
      </w:pPr>
      <w:rPr>
        <w:rFonts w:hint="default"/>
        <w:lang w:val="ru-RU" w:eastAsia="en-US" w:bidi="ar-SA"/>
      </w:rPr>
    </w:lvl>
    <w:lvl w:ilvl="3" w:tplc="5A9ED9B0">
      <w:numFmt w:val="bullet"/>
      <w:lvlText w:val="•"/>
      <w:lvlJc w:val="left"/>
      <w:pPr>
        <w:ind w:left="947" w:hanging="231"/>
      </w:pPr>
      <w:rPr>
        <w:rFonts w:hint="default"/>
        <w:lang w:val="ru-RU" w:eastAsia="en-US" w:bidi="ar-SA"/>
      </w:rPr>
    </w:lvl>
    <w:lvl w:ilvl="4" w:tplc="BC967C6A">
      <w:numFmt w:val="bullet"/>
      <w:lvlText w:val="•"/>
      <w:lvlJc w:val="left"/>
      <w:pPr>
        <w:ind w:left="1150" w:hanging="231"/>
      </w:pPr>
      <w:rPr>
        <w:rFonts w:hint="default"/>
        <w:lang w:val="ru-RU" w:eastAsia="en-US" w:bidi="ar-SA"/>
      </w:rPr>
    </w:lvl>
    <w:lvl w:ilvl="5" w:tplc="883AB7B2">
      <w:numFmt w:val="bullet"/>
      <w:lvlText w:val="•"/>
      <w:lvlJc w:val="left"/>
      <w:pPr>
        <w:ind w:left="1353" w:hanging="231"/>
      </w:pPr>
      <w:rPr>
        <w:rFonts w:hint="default"/>
        <w:lang w:val="ru-RU" w:eastAsia="en-US" w:bidi="ar-SA"/>
      </w:rPr>
    </w:lvl>
    <w:lvl w:ilvl="6" w:tplc="95043F76">
      <w:numFmt w:val="bullet"/>
      <w:lvlText w:val="•"/>
      <w:lvlJc w:val="left"/>
      <w:pPr>
        <w:ind w:left="1555" w:hanging="231"/>
      </w:pPr>
      <w:rPr>
        <w:rFonts w:hint="default"/>
        <w:lang w:val="ru-RU" w:eastAsia="en-US" w:bidi="ar-SA"/>
      </w:rPr>
    </w:lvl>
    <w:lvl w:ilvl="7" w:tplc="12AE16C8">
      <w:numFmt w:val="bullet"/>
      <w:lvlText w:val="•"/>
      <w:lvlJc w:val="left"/>
      <w:pPr>
        <w:ind w:left="1758" w:hanging="231"/>
      </w:pPr>
      <w:rPr>
        <w:rFonts w:hint="default"/>
        <w:lang w:val="ru-RU" w:eastAsia="en-US" w:bidi="ar-SA"/>
      </w:rPr>
    </w:lvl>
    <w:lvl w:ilvl="8" w:tplc="552C0F9A">
      <w:numFmt w:val="bullet"/>
      <w:lvlText w:val="•"/>
      <w:lvlJc w:val="left"/>
      <w:pPr>
        <w:ind w:left="1960" w:hanging="231"/>
      </w:pPr>
      <w:rPr>
        <w:rFonts w:hint="default"/>
        <w:lang w:val="ru-RU" w:eastAsia="en-US" w:bidi="ar-SA"/>
      </w:rPr>
    </w:lvl>
  </w:abstractNum>
  <w:abstractNum w:abstractNumId="1" w15:restartNumberingAfterBreak="0">
    <w:nsid w:val="7B04189F"/>
    <w:multiLevelType w:val="hybridMultilevel"/>
    <w:tmpl w:val="6F3EFBB6"/>
    <w:lvl w:ilvl="0" w:tplc="F82C6690">
      <w:numFmt w:val="decimal"/>
      <w:lvlText w:val="%1-"/>
      <w:lvlJc w:val="left"/>
      <w:pPr>
        <w:ind w:left="339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BBEF830">
      <w:numFmt w:val="bullet"/>
      <w:lvlText w:val="•"/>
      <w:lvlJc w:val="left"/>
      <w:pPr>
        <w:ind w:left="542" w:hanging="231"/>
      </w:pPr>
      <w:rPr>
        <w:rFonts w:hint="default"/>
        <w:lang w:val="ru-RU" w:eastAsia="en-US" w:bidi="ar-SA"/>
      </w:rPr>
    </w:lvl>
    <w:lvl w:ilvl="2" w:tplc="D854CF12">
      <w:numFmt w:val="bullet"/>
      <w:lvlText w:val="•"/>
      <w:lvlJc w:val="left"/>
      <w:pPr>
        <w:ind w:left="745" w:hanging="231"/>
      </w:pPr>
      <w:rPr>
        <w:rFonts w:hint="default"/>
        <w:lang w:val="ru-RU" w:eastAsia="en-US" w:bidi="ar-SA"/>
      </w:rPr>
    </w:lvl>
    <w:lvl w:ilvl="3" w:tplc="80465AAE">
      <w:numFmt w:val="bullet"/>
      <w:lvlText w:val="•"/>
      <w:lvlJc w:val="left"/>
      <w:pPr>
        <w:ind w:left="947" w:hanging="231"/>
      </w:pPr>
      <w:rPr>
        <w:rFonts w:hint="default"/>
        <w:lang w:val="ru-RU" w:eastAsia="en-US" w:bidi="ar-SA"/>
      </w:rPr>
    </w:lvl>
    <w:lvl w:ilvl="4" w:tplc="4328AB04">
      <w:numFmt w:val="bullet"/>
      <w:lvlText w:val="•"/>
      <w:lvlJc w:val="left"/>
      <w:pPr>
        <w:ind w:left="1150" w:hanging="231"/>
      </w:pPr>
      <w:rPr>
        <w:rFonts w:hint="default"/>
        <w:lang w:val="ru-RU" w:eastAsia="en-US" w:bidi="ar-SA"/>
      </w:rPr>
    </w:lvl>
    <w:lvl w:ilvl="5" w:tplc="471420D6">
      <w:numFmt w:val="bullet"/>
      <w:lvlText w:val="•"/>
      <w:lvlJc w:val="left"/>
      <w:pPr>
        <w:ind w:left="1353" w:hanging="231"/>
      </w:pPr>
      <w:rPr>
        <w:rFonts w:hint="default"/>
        <w:lang w:val="ru-RU" w:eastAsia="en-US" w:bidi="ar-SA"/>
      </w:rPr>
    </w:lvl>
    <w:lvl w:ilvl="6" w:tplc="2B500A70">
      <w:numFmt w:val="bullet"/>
      <w:lvlText w:val="•"/>
      <w:lvlJc w:val="left"/>
      <w:pPr>
        <w:ind w:left="1555" w:hanging="231"/>
      </w:pPr>
      <w:rPr>
        <w:rFonts w:hint="default"/>
        <w:lang w:val="ru-RU" w:eastAsia="en-US" w:bidi="ar-SA"/>
      </w:rPr>
    </w:lvl>
    <w:lvl w:ilvl="7" w:tplc="D2C0CD9A">
      <w:numFmt w:val="bullet"/>
      <w:lvlText w:val="•"/>
      <w:lvlJc w:val="left"/>
      <w:pPr>
        <w:ind w:left="1758" w:hanging="231"/>
      </w:pPr>
      <w:rPr>
        <w:rFonts w:hint="default"/>
        <w:lang w:val="ru-RU" w:eastAsia="en-US" w:bidi="ar-SA"/>
      </w:rPr>
    </w:lvl>
    <w:lvl w:ilvl="8" w:tplc="3B6AA52E">
      <w:numFmt w:val="bullet"/>
      <w:lvlText w:val="•"/>
      <w:lvlJc w:val="left"/>
      <w:pPr>
        <w:ind w:left="1960" w:hanging="23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6629F"/>
    <w:rsid w:val="0035439F"/>
    <w:rsid w:val="00442BDD"/>
    <w:rsid w:val="007675C9"/>
    <w:rsid w:val="009922E8"/>
    <w:rsid w:val="00B6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F822402"/>
  <w15:docId w15:val="{CF16D96B-90C3-4822-97A6-580CEB0F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spacing w:before="9"/>
      <w:ind w:left="402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"/>
      <w:ind w:left="40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ind w:left="402"/>
      <w:outlineLvl w:val="2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189</Words>
  <Characters>1083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Талалай Михаил Ильич</cp:lastModifiedBy>
  <cp:revision>9</cp:revision>
  <dcterms:created xsi:type="dcterms:W3CDTF">2023-01-26T14:57:00Z</dcterms:created>
  <dcterms:modified xsi:type="dcterms:W3CDTF">2023-02-13T15:32:00Z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2023-01-26T00:00:00Z</vt:filetime>
  </property>
</Properties>
</file>